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 в отношении должностного лица-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 ООО «</w:t>
      </w:r>
      <w:r>
        <w:rPr>
          <w:rFonts w:ascii="Times New Roman" w:eastAsia="Times New Roman" w:hAnsi="Times New Roman" w:cs="Times New Roman"/>
        </w:rPr>
        <w:t>ФЕЗАРУС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Родыгиной Анны Федоровны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Родыгина А.Ф.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ФЕЗАРУС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д.77 помещ.9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 24:00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 xml:space="preserve"> в нарушение п.5 ст.174 Налогового кодекса Российской Федерации (далее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декларации по налогу на добавленную стоимость за </w:t>
      </w:r>
      <w:r>
        <w:rPr>
          <w:rFonts w:ascii="Times New Roman" w:eastAsia="Times New Roman" w:hAnsi="Times New Roman" w:cs="Times New Roman"/>
        </w:rPr>
        <w:t>2 квартал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</w:rPr>
        <w:t>26.07.2025</w:t>
      </w:r>
      <w:r>
        <w:rPr>
          <w:rFonts w:ascii="Times New Roman" w:eastAsia="Times New Roman" w:hAnsi="Times New Roman" w:cs="Times New Roman"/>
        </w:rPr>
        <w:t xml:space="preserve"> в 00 час. 01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Родыгина А.Ф.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</w:t>
      </w:r>
      <w:r>
        <w:rPr>
          <w:rFonts w:ascii="Times New Roman" w:eastAsia="Times New Roman" w:hAnsi="Times New Roman" w:cs="Times New Roman"/>
        </w:rPr>
        <w:t>ена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</w:t>
      </w:r>
      <w:r>
        <w:rPr>
          <w:rFonts w:ascii="Times New Roman" w:eastAsia="Times New Roman" w:hAnsi="Times New Roman" w:cs="Times New Roman"/>
        </w:rPr>
        <w:t xml:space="preserve"> ч.2 ст.25.1 КоАП РФ </w:t>
      </w:r>
      <w:r>
        <w:rPr>
          <w:rFonts w:ascii="Times New Roman" w:eastAsia="Times New Roman" w:hAnsi="Times New Roman" w:cs="Times New Roman"/>
        </w:rPr>
        <w:t>счел возможным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рассмотреть 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Родыгиной А.Ф.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п.5 ст.174 НК РФ налогоплательщики (в том числе являющиеся налоговыми агентами), а также лица, указанные в п.8 ст.161 и п.5 ст.173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декларация по налогу на добавленную стоимость за </w:t>
      </w:r>
      <w:r>
        <w:rPr>
          <w:rFonts w:ascii="Times New Roman" w:eastAsia="Times New Roman" w:hAnsi="Times New Roman" w:cs="Times New Roman"/>
        </w:rPr>
        <w:t>2 квартал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должна была быть предоставлена не позднее </w:t>
      </w:r>
      <w:r>
        <w:rPr>
          <w:rFonts w:ascii="Times New Roman" w:eastAsia="Times New Roman" w:hAnsi="Times New Roman" w:cs="Times New Roman"/>
        </w:rPr>
        <w:t>25.07.2025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указанных требований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генеральный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ФЕЗАРУС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Родыгина А.Ф.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декларацию по налогу на </w:t>
      </w:r>
      <w:r>
        <w:rPr>
          <w:rFonts w:ascii="Times New Roman" w:eastAsia="Times New Roman" w:hAnsi="Times New Roman" w:cs="Times New Roman"/>
        </w:rPr>
        <w:t>добавленную стоимость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2 квартал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</w:t>
      </w:r>
      <w:r>
        <w:rPr>
          <w:rFonts w:ascii="Times New Roman" w:eastAsia="Times New Roman" w:hAnsi="Times New Roman" w:cs="Times New Roman"/>
        </w:rPr>
        <w:t>да в установленный законом срок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предоставив её с нарушением срока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Родыгиной А.Ф.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ФЕЗАРУС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квитанции о получении налоговой декларации налоговым органом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Родыгиной А.Ф.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Родыгина А.Ф.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ФЕЗАРУС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Родыгину Анну Федоровну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 xml:space="preserve">КоАП РФ, и </w:t>
      </w:r>
      <w:r>
        <w:rPr>
          <w:rFonts w:ascii="Times New Roman" w:eastAsia="Times New Roman" w:hAnsi="Times New Roman" w:cs="Times New Roman"/>
        </w:rPr>
        <w:t xml:space="preserve">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73436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4rplc-9">
    <w:name w:val="cat-UserDefined grp-24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61923-8AC9-49B5-9DF9-565E658FAA1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